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</w:rPr>
              <w:t>SkrytkaESP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EE2A47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▪ e-</w:t>
            </w:r>
            <w:proofErr w:type="spellStart"/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mailem</w:t>
            </w:r>
            <w:proofErr w:type="spellEnd"/>
            <w:r w:rsidRPr="00EE2A4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="00EE2A47">
              <w:rPr>
                <w:rFonts w:ascii="Times New Roman" w:eastAsia="Calibri" w:hAnsi="Times New Roman" w:cs="Times New Roman"/>
              </w:rPr>
              <w:t>u</w:t>
            </w:r>
            <w:r w:rsidR="00EE2A47" w:rsidRPr="00EE2A47">
              <w:rPr>
                <w:rFonts w:ascii="Times New Roman" w:eastAsia="Calibri" w:hAnsi="Times New Roman" w:cs="Times New Roman"/>
              </w:rPr>
              <w:t>stawa z dnia 11 września 2019 r. - Prawo zamówień publicznych</w:t>
            </w:r>
            <w:r w:rsidR="00EE2A47">
              <w:rPr>
                <w:rFonts w:ascii="Times New Roman" w:eastAsia="Calibri" w:hAnsi="Times New Roman" w:cs="Times New Roman"/>
              </w:rPr>
              <w:t>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Odbiorcą Państwa danych osobowych mogą być osoby lub podmioty posiadające upoważnienie do pozyskiwania danych osobowych na postawie przepisów p</w:t>
            </w:r>
            <w:r w:rsidR="00192FB9">
              <w:rPr>
                <w:rFonts w:ascii="Times New Roman" w:eastAsia="Calibri" w:hAnsi="Times New Roman" w:cs="Times New Roman"/>
              </w:rPr>
              <w:t xml:space="preserve">rawa powszechnie obowiązującego. </w:t>
            </w:r>
            <w:r w:rsidRPr="00B40B63">
              <w:rPr>
                <w:rFonts w:ascii="Times New Roman" w:eastAsia="Calibri" w:hAnsi="Times New Roman" w:cs="Times New Roman"/>
              </w:rPr>
              <w:t>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p w:rsidR="000A7FDA" w:rsidRDefault="000A7FDA" w:rsidP="00855EEC"/>
    <w:p w:rsidR="000A7FDA" w:rsidRDefault="000A7FDA" w:rsidP="00855EEC"/>
    <w:p w:rsidR="000A7FDA" w:rsidRDefault="000A7FDA" w:rsidP="000A7FDA">
      <w:pPr>
        <w:spacing w:after="10"/>
        <w:jc w:val="both"/>
        <w:rPr>
          <w:rFonts w:ascii="Times New Roman" w:hAnsi="Times New Roman" w:cs="Times New Roman"/>
        </w:rPr>
      </w:pPr>
    </w:p>
    <w:p w:rsidR="000A7FDA" w:rsidRPr="00E855DD" w:rsidRDefault="000A7FDA" w:rsidP="000A7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0A7FDA" w:rsidRPr="00E855DD" w:rsidRDefault="000A7FDA" w:rsidP="000A7F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0A7FDA" w:rsidRPr="00234438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0A7FDA" w:rsidRPr="0047681E" w:rsidRDefault="000A7FDA" w:rsidP="000A7FDA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Pr="00B51A3F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0A7FDA" w:rsidRPr="002F2D16" w:rsidRDefault="000A7FDA" w:rsidP="000A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0A7FDA" w:rsidRDefault="000A7FDA" w:rsidP="00855EEC">
      <w:bookmarkStart w:id="0" w:name="_GoBack"/>
      <w:bookmarkEnd w:id="0"/>
    </w:p>
    <w:sectPr w:rsidR="000A7FDA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0A7FDA"/>
    <w:rsid w:val="000F3479"/>
    <w:rsid w:val="00192FB9"/>
    <w:rsid w:val="004836D3"/>
    <w:rsid w:val="00855EEC"/>
    <w:rsid w:val="00B40B63"/>
    <w:rsid w:val="00E161AC"/>
    <w:rsid w:val="00EE2A47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FF5D-E9F0-4B35-9701-BCECAB76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Ochnicka Luiza</cp:lastModifiedBy>
  <cp:revision>2</cp:revision>
  <dcterms:created xsi:type="dcterms:W3CDTF">2021-02-18T08:14:00Z</dcterms:created>
  <dcterms:modified xsi:type="dcterms:W3CDTF">2021-02-18T08:14:00Z</dcterms:modified>
</cp:coreProperties>
</file>