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050" w:rsidRPr="00D52DFC" w:rsidRDefault="00D52DFC" w:rsidP="00DF2050">
      <w:pPr>
        <w:spacing w:after="0" w:line="240" w:lineRule="auto"/>
        <w:ind w:firstLine="708"/>
        <w:jc w:val="both"/>
        <w:rPr>
          <w:rFonts w:ascii="Times New Roman" w:eastAsia="Times New Roman" w:hAnsi="Times New Roman" w:cs="Times New Roman"/>
          <w:sz w:val="20"/>
          <w:szCs w:val="20"/>
          <w:lang w:eastAsia="pl-PL"/>
        </w:rPr>
      </w:pPr>
      <w:r w:rsidRPr="00D52DFC">
        <w:rPr>
          <w:rFonts w:ascii="Times New Roman" w:eastAsia="Times New Roman" w:hAnsi="Times New Roman" w:cs="Times New Roman"/>
          <w:sz w:val="20"/>
          <w:szCs w:val="20"/>
          <w:lang w:eastAsia="pl-PL"/>
        </w:rPr>
        <w:t xml:space="preserve">INFORMACJA DOTYCZĄCA </w:t>
      </w:r>
      <w:r w:rsidR="00DF2050" w:rsidRPr="00D52DFC">
        <w:rPr>
          <w:rFonts w:ascii="Times New Roman" w:eastAsia="Times New Roman" w:hAnsi="Times New Roman" w:cs="Times New Roman"/>
          <w:sz w:val="20"/>
          <w:szCs w:val="20"/>
          <w:lang w:eastAsia="pl-PL"/>
        </w:rPr>
        <w:t xml:space="preserve"> </w:t>
      </w:r>
      <w:r w:rsidRPr="00D52DFC">
        <w:rPr>
          <w:rFonts w:ascii="Times New Roman" w:eastAsia="Times New Roman" w:hAnsi="Times New Roman" w:cs="Times New Roman"/>
          <w:sz w:val="20"/>
          <w:szCs w:val="20"/>
          <w:lang w:eastAsia="pl-PL"/>
        </w:rPr>
        <w:t xml:space="preserve">KWALIFIKACJI PERSONELU WYMAGANEGO </w:t>
      </w:r>
    </w:p>
    <w:p w:rsidR="00D52DFC" w:rsidRPr="00D52DFC" w:rsidRDefault="00D52DFC" w:rsidP="00DF2050">
      <w:pPr>
        <w:spacing w:after="0" w:line="240" w:lineRule="auto"/>
        <w:ind w:firstLine="708"/>
        <w:jc w:val="both"/>
        <w:rPr>
          <w:rFonts w:ascii="Times New Roman" w:eastAsia="Times New Roman" w:hAnsi="Times New Roman" w:cs="Times New Roman"/>
          <w:sz w:val="20"/>
          <w:szCs w:val="20"/>
          <w:lang w:eastAsia="pl-PL"/>
        </w:rPr>
      </w:pPr>
    </w:p>
    <w:p w:rsidR="00DF2050" w:rsidRPr="00D52DFC" w:rsidRDefault="00DF2050" w:rsidP="00D52DFC">
      <w:pPr>
        <w:spacing w:after="0" w:line="240" w:lineRule="auto"/>
        <w:ind w:firstLine="708"/>
        <w:jc w:val="both"/>
        <w:rPr>
          <w:rFonts w:ascii="Times New Roman" w:eastAsia="Times New Roman" w:hAnsi="Times New Roman" w:cs="Times New Roman"/>
          <w:sz w:val="20"/>
          <w:szCs w:val="20"/>
          <w:lang w:eastAsia="pl-PL"/>
        </w:rPr>
      </w:pPr>
      <w:r w:rsidRPr="00D52DFC">
        <w:rPr>
          <w:rFonts w:ascii="Times New Roman" w:eastAsia="Times New Roman" w:hAnsi="Times New Roman" w:cs="Times New Roman"/>
          <w:sz w:val="20"/>
          <w:szCs w:val="20"/>
          <w:lang w:eastAsia="pl-PL"/>
        </w:rPr>
        <w:t xml:space="preserve">W związku z przepisami § 2 ust. 8 Rozporządzenia Ministra Zdrowia z dnia 19 czerwca 2019 r. w sprawie świadczeń gwarantowanych z zakresu opieki psychiatrycznej i leczenia uzależnień (Dz. U. 2019 </w:t>
      </w:r>
      <w:r w:rsidR="009E6A89">
        <w:rPr>
          <w:rFonts w:ascii="Times New Roman" w:eastAsia="Times New Roman" w:hAnsi="Times New Roman" w:cs="Times New Roman"/>
          <w:sz w:val="20"/>
          <w:szCs w:val="20"/>
          <w:lang w:eastAsia="pl-PL"/>
        </w:rPr>
        <w:t xml:space="preserve">poz1285 z późn. zm.), </w:t>
      </w:r>
      <w:r w:rsidRPr="00D52DFC">
        <w:rPr>
          <w:rFonts w:ascii="Times New Roman" w:eastAsia="Times New Roman" w:hAnsi="Times New Roman" w:cs="Times New Roman"/>
          <w:sz w:val="20"/>
          <w:szCs w:val="20"/>
          <w:lang w:eastAsia="pl-PL"/>
        </w:rPr>
        <w:t>Świętokrzyski Oddział Wojewódzki Narodowego Funduszu Zdrowia prosi o przyjęcie poniższego.</w:t>
      </w:r>
    </w:p>
    <w:p w:rsidR="00DF2050" w:rsidRPr="00D52DFC" w:rsidRDefault="00DF2050" w:rsidP="00DF2050">
      <w:pPr>
        <w:spacing w:after="0" w:line="240" w:lineRule="auto"/>
        <w:ind w:firstLine="708"/>
        <w:jc w:val="both"/>
        <w:rPr>
          <w:rFonts w:ascii="Times New Roman" w:eastAsia="Times New Roman" w:hAnsi="Times New Roman" w:cs="Times New Roman"/>
          <w:sz w:val="20"/>
          <w:szCs w:val="20"/>
          <w:lang w:eastAsia="pl-PL"/>
        </w:rPr>
      </w:pPr>
      <w:r w:rsidRPr="00D52DFC">
        <w:rPr>
          <w:rFonts w:ascii="Times New Roman" w:eastAsia="Times New Roman" w:hAnsi="Times New Roman" w:cs="Times New Roman"/>
          <w:sz w:val="20"/>
          <w:szCs w:val="20"/>
          <w:lang w:eastAsia="pl-PL"/>
        </w:rPr>
        <w:t xml:space="preserve">W świetle ww. przepisu, </w:t>
      </w:r>
      <w:r w:rsidRPr="00D52DFC">
        <w:rPr>
          <w:rFonts w:ascii="Times New Roman" w:eastAsia="Times New Roman" w:hAnsi="Times New Roman" w:cs="Times New Roman"/>
          <w:b/>
          <w:sz w:val="20"/>
          <w:szCs w:val="20"/>
          <w:lang w:eastAsia="pl-PL"/>
        </w:rPr>
        <w:t>osoba ubiegająca się o otrzymanie certyfikatu psychoterapeuty</w:t>
      </w:r>
      <w:r w:rsidRPr="00D52DFC">
        <w:rPr>
          <w:rFonts w:ascii="Times New Roman" w:eastAsia="Times New Roman" w:hAnsi="Times New Roman" w:cs="Times New Roman"/>
          <w:sz w:val="20"/>
          <w:szCs w:val="20"/>
          <w:lang w:eastAsia="pl-PL"/>
        </w:rPr>
        <w:t xml:space="preserve"> oznacza osobę, która spełnia łącznie następujące warunki: </w:t>
      </w:r>
    </w:p>
    <w:p w:rsidR="00DF2050" w:rsidRPr="00D52DFC" w:rsidRDefault="00DF2050" w:rsidP="00DF2050">
      <w:pPr>
        <w:spacing w:after="0" w:line="240" w:lineRule="auto"/>
        <w:jc w:val="both"/>
        <w:rPr>
          <w:rFonts w:ascii="Times New Roman" w:eastAsia="Times New Roman" w:hAnsi="Times New Roman" w:cs="Times New Roman"/>
          <w:sz w:val="20"/>
          <w:szCs w:val="20"/>
          <w:lang w:eastAsia="pl-PL"/>
        </w:rPr>
      </w:pPr>
      <w:r w:rsidRPr="00D52DFC">
        <w:rPr>
          <w:rFonts w:ascii="Times New Roman" w:eastAsia="Times New Roman" w:hAnsi="Times New Roman" w:cs="Times New Roman"/>
          <w:sz w:val="20"/>
          <w:szCs w:val="20"/>
          <w:lang w:eastAsia="pl-PL"/>
        </w:rPr>
        <w:t>a)</w:t>
      </w:r>
      <w:r w:rsidRPr="00D52DFC">
        <w:rPr>
          <w:rFonts w:ascii="Times New Roman" w:eastAsia="Times New Roman" w:hAnsi="Times New Roman" w:cs="Times New Roman"/>
          <w:sz w:val="20"/>
          <w:szCs w:val="20"/>
          <w:lang w:eastAsia="pl-PL"/>
        </w:rPr>
        <w:tab/>
        <w:t xml:space="preserve">posiada tytuł zawodowy lekarza lub tytuł zawodowy magistra pielęgniarstwa, lub magistra po ukończeniu studiów na kierunku psychologii, pedagogiki, resocjalizacji, socjologii albo spełnia warunki określone w art. 63 ust. 1 ustawy z dnia 8 czerwca 2001 r. o zawodzie psychologa i samorządzie zawodowym psychologów, </w:t>
      </w:r>
    </w:p>
    <w:p w:rsidR="00DF2050" w:rsidRPr="00D52DFC" w:rsidRDefault="00DF2050" w:rsidP="00DF2050">
      <w:pPr>
        <w:spacing w:after="0" w:line="240" w:lineRule="auto"/>
        <w:jc w:val="both"/>
        <w:rPr>
          <w:rFonts w:ascii="Times New Roman" w:eastAsia="Times New Roman" w:hAnsi="Times New Roman" w:cs="Times New Roman"/>
          <w:sz w:val="20"/>
          <w:szCs w:val="20"/>
          <w:lang w:eastAsia="pl-PL"/>
        </w:rPr>
      </w:pPr>
      <w:r w:rsidRPr="00D52DFC">
        <w:rPr>
          <w:rFonts w:ascii="Times New Roman" w:eastAsia="Times New Roman" w:hAnsi="Times New Roman" w:cs="Times New Roman"/>
          <w:sz w:val="20"/>
          <w:szCs w:val="20"/>
          <w:lang w:eastAsia="pl-PL"/>
        </w:rPr>
        <w:t>b)</w:t>
      </w:r>
      <w:r w:rsidRPr="00D52DFC">
        <w:rPr>
          <w:rFonts w:ascii="Times New Roman" w:eastAsia="Times New Roman" w:hAnsi="Times New Roman" w:cs="Times New Roman"/>
          <w:sz w:val="20"/>
          <w:szCs w:val="20"/>
          <w:lang w:eastAsia="pl-PL"/>
        </w:rPr>
        <w:tab/>
        <w:t xml:space="preserve">posiada status osoby uczestniczącej co najmniej dwa lata w podyplomowym szkoleniu </w:t>
      </w:r>
      <w:r w:rsidRPr="00D52DFC">
        <w:rPr>
          <w:rFonts w:ascii="Times New Roman" w:eastAsia="Times New Roman" w:hAnsi="Times New Roman" w:cs="Times New Roman"/>
          <w:sz w:val="20"/>
          <w:szCs w:val="20"/>
          <w:lang w:eastAsia="pl-PL"/>
        </w:rPr>
        <w:br/>
        <w:t>w zakresie oddziaływań psychoterapeutycznych mających zastosowanie w leczeniu zaburzeń zdrow</w:t>
      </w:r>
      <w:r w:rsidR="00D52DFC">
        <w:rPr>
          <w:rFonts w:ascii="Times New Roman" w:eastAsia="Times New Roman" w:hAnsi="Times New Roman" w:cs="Times New Roman"/>
          <w:sz w:val="20"/>
          <w:szCs w:val="20"/>
          <w:lang w:eastAsia="pl-PL"/>
        </w:rPr>
        <w:t xml:space="preserve">ia, </w:t>
      </w:r>
      <w:r w:rsidRPr="00D52DFC">
        <w:rPr>
          <w:rFonts w:ascii="Times New Roman" w:eastAsia="Times New Roman" w:hAnsi="Times New Roman" w:cs="Times New Roman"/>
          <w:sz w:val="20"/>
          <w:szCs w:val="20"/>
          <w:lang w:eastAsia="pl-PL"/>
        </w:rPr>
        <w:t xml:space="preserve">prowadzonym metodami o udowodnionej naukowo skuteczności, w szczególności metodą terapii psychodynamicznej, poznawczo-behawioralnej lub systemowej, w wymiarze co najmniej 1200 godzin albo przed 2007 r. ukończyła podyplomowe szkolenie w zakresie oddziaływań psychoterapeutycznych mających zastosowanie w leczeniu zaburzeń zdrowia w wymiarze czasu określonym w programie tego szkolenia, </w:t>
      </w:r>
    </w:p>
    <w:p w:rsidR="00DF2050" w:rsidRPr="00D52DFC" w:rsidRDefault="00DF2050" w:rsidP="00DF2050">
      <w:pPr>
        <w:spacing w:after="0" w:line="240" w:lineRule="auto"/>
        <w:jc w:val="both"/>
        <w:rPr>
          <w:rFonts w:ascii="Times New Roman" w:eastAsia="Times New Roman" w:hAnsi="Times New Roman" w:cs="Times New Roman"/>
          <w:sz w:val="20"/>
          <w:szCs w:val="20"/>
          <w:lang w:eastAsia="pl-PL"/>
        </w:rPr>
      </w:pPr>
      <w:r w:rsidRPr="00D52DFC">
        <w:rPr>
          <w:rFonts w:ascii="Times New Roman" w:eastAsia="Times New Roman" w:hAnsi="Times New Roman" w:cs="Times New Roman"/>
          <w:sz w:val="20"/>
          <w:szCs w:val="20"/>
          <w:lang w:eastAsia="pl-PL"/>
        </w:rPr>
        <w:t>c)</w:t>
      </w:r>
      <w:r w:rsidRPr="00D52DFC">
        <w:rPr>
          <w:rFonts w:ascii="Times New Roman" w:eastAsia="Times New Roman" w:hAnsi="Times New Roman" w:cs="Times New Roman"/>
          <w:sz w:val="20"/>
          <w:szCs w:val="20"/>
          <w:lang w:eastAsia="pl-PL"/>
        </w:rPr>
        <w:tab/>
      </w:r>
      <w:r w:rsidRPr="00D52DFC">
        <w:rPr>
          <w:rFonts w:ascii="Times New Roman" w:eastAsia="Times New Roman" w:hAnsi="Times New Roman" w:cs="Times New Roman"/>
          <w:sz w:val="20"/>
          <w:szCs w:val="20"/>
          <w:u w:val="single"/>
          <w:lang w:eastAsia="pl-PL"/>
        </w:rPr>
        <w:t>posiada zaświadczenie wydane przez podmiot prowadzący kształcenie oraz pracująca pod nadzorem osoby posiadającej certyfikat psychoterapeuty</w:t>
      </w:r>
      <w:r w:rsidRPr="00D52DFC">
        <w:rPr>
          <w:rFonts w:ascii="Times New Roman" w:eastAsia="Times New Roman" w:hAnsi="Times New Roman" w:cs="Times New Roman"/>
          <w:sz w:val="20"/>
          <w:szCs w:val="20"/>
          <w:lang w:eastAsia="pl-PL"/>
        </w:rPr>
        <w:t xml:space="preserve">. </w:t>
      </w:r>
    </w:p>
    <w:p w:rsidR="00DF2050" w:rsidRPr="00D52DFC" w:rsidRDefault="00DF2050" w:rsidP="00DF2050">
      <w:pPr>
        <w:spacing w:after="0" w:line="240" w:lineRule="auto"/>
        <w:ind w:firstLine="708"/>
        <w:jc w:val="both"/>
        <w:rPr>
          <w:rFonts w:ascii="Times New Roman" w:eastAsia="Times New Roman" w:hAnsi="Times New Roman" w:cs="Times New Roman"/>
          <w:sz w:val="20"/>
          <w:szCs w:val="20"/>
          <w:lang w:eastAsia="pl-PL"/>
        </w:rPr>
      </w:pPr>
      <w:r w:rsidRPr="00D52DFC">
        <w:rPr>
          <w:rFonts w:ascii="Times New Roman" w:eastAsia="Times New Roman" w:hAnsi="Times New Roman" w:cs="Times New Roman"/>
          <w:sz w:val="20"/>
          <w:szCs w:val="20"/>
          <w:lang w:eastAsia="pl-PL"/>
        </w:rPr>
        <w:t xml:space="preserve">Z treści powyższego przepisu wynika, iż osoba ubiegająca się o otrzymanie certyfikatu psychoterapeuty, zwana dalej „osobą ubiegającą się o certyfikat”, może realizować świadczenia zdrowotne jedynie wtedy gdy </w:t>
      </w:r>
      <w:r w:rsidRPr="00D52DFC">
        <w:rPr>
          <w:rFonts w:ascii="Times New Roman" w:eastAsia="Times New Roman" w:hAnsi="Times New Roman" w:cs="Times New Roman"/>
          <w:b/>
          <w:sz w:val="20"/>
          <w:szCs w:val="20"/>
          <w:lang w:eastAsia="pl-PL"/>
        </w:rPr>
        <w:t>pracuje pod nadzorem osoby posiadającej certyfikat psychoterapeuty</w:t>
      </w:r>
      <w:r w:rsidRPr="00D52DFC">
        <w:rPr>
          <w:rFonts w:ascii="Times New Roman" w:eastAsia="Times New Roman" w:hAnsi="Times New Roman" w:cs="Times New Roman"/>
          <w:sz w:val="20"/>
          <w:szCs w:val="20"/>
          <w:lang w:eastAsia="pl-PL"/>
        </w:rPr>
        <w:t xml:space="preserve">. W świetle definicji określonej w art. 2 ust. 1 pkt 10 ustawy z dnia 15 kwietnia 2011 r. o działalności leczniczej (Dz. U. poz. 295, z póżn. zm.), świadczenia zdrowotne oznaczają działania służące zachowaniu, ratowaniu, przywracaniu lub poprawie zdrowia oraz inne działania medyczne wynikające z procesu leczenia lub przepisów odrębnych regulujących zasady ich wykonywania. Wobec powyższego psychoterapia wpisuje się w definicje świadczenia zdrowotnego. </w:t>
      </w:r>
    </w:p>
    <w:p w:rsidR="00DF2050" w:rsidRPr="00D52DFC" w:rsidRDefault="00DF2050" w:rsidP="00DF2050">
      <w:pPr>
        <w:spacing w:after="0" w:line="240" w:lineRule="auto"/>
        <w:ind w:firstLine="708"/>
        <w:jc w:val="both"/>
        <w:rPr>
          <w:rFonts w:ascii="Times New Roman" w:eastAsia="Times New Roman" w:hAnsi="Times New Roman" w:cs="Times New Roman"/>
          <w:sz w:val="20"/>
          <w:szCs w:val="20"/>
          <w:lang w:eastAsia="pl-PL"/>
        </w:rPr>
      </w:pPr>
      <w:r w:rsidRPr="00D52DFC">
        <w:rPr>
          <w:rFonts w:ascii="Times New Roman" w:eastAsia="Times New Roman" w:hAnsi="Times New Roman" w:cs="Times New Roman"/>
          <w:sz w:val="20"/>
          <w:szCs w:val="20"/>
          <w:lang w:eastAsia="pl-PL"/>
        </w:rPr>
        <w:t xml:space="preserve">Sprawowanie kontroli i opieki certyfikowanego psychoterapeuty nad udzielaniem świadczeń zdrowotnych przez osobę ubiegającą się o certyfikat, wymaga przetwarzania danych osobowych pacjenta, w tym wglądu w jego dokumentację medyczną. W świetle art. 16 ustawy z dnia 6 listopada 2008 r. o prawach pacjenta </w:t>
      </w:r>
      <w:r w:rsidR="00D52DFC">
        <w:rPr>
          <w:rFonts w:ascii="Times New Roman" w:eastAsia="Times New Roman" w:hAnsi="Times New Roman" w:cs="Times New Roman"/>
          <w:sz w:val="20"/>
          <w:szCs w:val="20"/>
          <w:lang w:eastAsia="pl-PL"/>
        </w:rPr>
        <w:br/>
      </w:r>
      <w:r w:rsidRPr="00D52DFC">
        <w:rPr>
          <w:rFonts w:ascii="Times New Roman" w:eastAsia="Times New Roman" w:hAnsi="Times New Roman" w:cs="Times New Roman"/>
          <w:sz w:val="20"/>
          <w:szCs w:val="20"/>
          <w:lang w:eastAsia="pl-PL"/>
        </w:rPr>
        <w:t xml:space="preserve">i Rzeczniku Praw Pacjenta (Dz. U. poz. 849), zwanej dalej „ustawą o prawach pacjenta”, pacjent ma prawo </w:t>
      </w:r>
      <w:r w:rsidR="00D52DFC">
        <w:rPr>
          <w:rFonts w:ascii="Times New Roman" w:eastAsia="Times New Roman" w:hAnsi="Times New Roman" w:cs="Times New Roman"/>
          <w:sz w:val="20"/>
          <w:szCs w:val="20"/>
          <w:lang w:eastAsia="pl-PL"/>
        </w:rPr>
        <w:br/>
      </w:r>
      <w:r w:rsidRPr="00D52DFC">
        <w:rPr>
          <w:rFonts w:ascii="Times New Roman" w:eastAsia="Times New Roman" w:hAnsi="Times New Roman" w:cs="Times New Roman"/>
          <w:sz w:val="20"/>
          <w:szCs w:val="20"/>
          <w:lang w:eastAsia="pl-PL"/>
        </w:rPr>
        <w:t xml:space="preserve">do wyrażenia zgody na udzielenie określonych świadczeń zdrowotnych lub odmowy takiej zgody, po uzyskaniu informacji w zakresie określonym w art. 9 ww. ustawy. Przepis art. 9 ustawy o prawach pacjenta, m.in. stanowi, iż pacjent ma prawo do informacji o swoim stanie zdrowia. Wobec powyższego, nie jest możliwa sytuacja, </w:t>
      </w:r>
      <w:r w:rsidR="00D52DFC">
        <w:rPr>
          <w:rFonts w:ascii="Times New Roman" w:eastAsia="Times New Roman" w:hAnsi="Times New Roman" w:cs="Times New Roman"/>
          <w:sz w:val="20"/>
          <w:szCs w:val="20"/>
          <w:lang w:eastAsia="pl-PL"/>
        </w:rPr>
        <w:br/>
      </w:r>
      <w:r w:rsidRPr="00D52DFC">
        <w:rPr>
          <w:rFonts w:ascii="Times New Roman" w:eastAsia="Times New Roman" w:hAnsi="Times New Roman" w:cs="Times New Roman"/>
          <w:sz w:val="20"/>
          <w:szCs w:val="20"/>
          <w:lang w:eastAsia="pl-PL"/>
        </w:rPr>
        <w:t xml:space="preserve">w której certyfikowany psychoterapeuta wyznaczony do nadzoru nie uzyskał informacji o stanie zdrowia pacjenta oraz nie miał wglądu w jego dokumentację medyczną. W przypadku realizacji świadczeń zdrowotnych przez osobę ubiegającą się o certyfikat, pacjent wyraża zgodę na świadczenie zdrowotne udzielane nie tylko przez ww. osobę, ale również przez certyfikowanego psychoterapeutę, który wyznaczony do nadzoru udziela świadczeń, jednakże ograniczając się jedynie do sprawowania kontroli, pilnowania pracy osoby ubiegającej się o certyfikat czy udzielania jej opieki i wsparcia. Dodatkowo podkreślić należy, że osoba nadzorowana winna mieć możliwość bezpośredniego zasięgnięcia konsultacji u psychoterapeuty sprawującej nad nią nadzór oraz możliwość dokonania wspólnej oceny stanu zdrowia i poprawności postępowania. </w:t>
      </w:r>
    </w:p>
    <w:p w:rsidR="00DF2050" w:rsidRPr="00D52DFC" w:rsidRDefault="00DF2050" w:rsidP="00DF2050">
      <w:pPr>
        <w:spacing w:after="0" w:line="240" w:lineRule="auto"/>
        <w:ind w:firstLine="708"/>
        <w:jc w:val="both"/>
        <w:rPr>
          <w:rFonts w:ascii="Times New Roman" w:eastAsia="Times New Roman" w:hAnsi="Times New Roman" w:cs="Times New Roman"/>
          <w:sz w:val="20"/>
          <w:szCs w:val="20"/>
          <w:lang w:eastAsia="pl-PL"/>
        </w:rPr>
      </w:pPr>
      <w:r w:rsidRPr="00D52DFC">
        <w:rPr>
          <w:rFonts w:ascii="Times New Roman" w:eastAsia="Times New Roman" w:hAnsi="Times New Roman" w:cs="Times New Roman"/>
          <w:sz w:val="20"/>
          <w:szCs w:val="20"/>
          <w:lang w:eastAsia="pl-PL"/>
        </w:rPr>
        <w:t xml:space="preserve">Mając powyższe na uwadze, </w:t>
      </w:r>
      <w:r w:rsidRPr="00D52DFC">
        <w:rPr>
          <w:rFonts w:ascii="Times New Roman" w:eastAsia="Times New Roman" w:hAnsi="Times New Roman" w:cs="Times New Roman"/>
          <w:sz w:val="20"/>
          <w:szCs w:val="20"/>
          <w:u w:val="single"/>
          <w:lang w:eastAsia="pl-PL"/>
        </w:rPr>
        <w:t>nie jest dopuszczalne aby osoba nadzorująca</w:t>
      </w:r>
      <w:r w:rsidRPr="00D52DFC">
        <w:rPr>
          <w:rFonts w:ascii="Times New Roman" w:eastAsia="Times New Roman" w:hAnsi="Times New Roman" w:cs="Times New Roman"/>
          <w:sz w:val="20"/>
          <w:szCs w:val="20"/>
          <w:lang w:eastAsia="pl-PL"/>
        </w:rPr>
        <w:t xml:space="preserve"> (osoba posiadająca certyfikat psychoterapeuty) </w:t>
      </w:r>
      <w:r w:rsidRPr="00D52DFC">
        <w:rPr>
          <w:rFonts w:ascii="Times New Roman" w:eastAsia="Times New Roman" w:hAnsi="Times New Roman" w:cs="Times New Roman"/>
          <w:sz w:val="20"/>
          <w:szCs w:val="20"/>
          <w:u w:val="single"/>
          <w:lang w:eastAsia="pl-PL"/>
        </w:rPr>
        <w:t>nie była</w:t>
      </w:r>
      <w:r w:rsidRPr="00D52DFC">
        <w:rPr>
          <w:rFonts w:ascii="Times New Roman" w:eastAsia="Times New Roman" w:hAnsi="Times New Roman" w:cs="Times New Roman"/>
          <w:sz w:val="20"/>
          <w:szCs w:val="20"/>
          <w:lang w:eastAsia="pl-PL"/>
        </w:rPr>
        <w:t xml:space="preserve"> wyznaczona do realizacji świadczeń w zakresie w jakim realizuje te świadczenia jego podopieczny, a co za tym idzie, nie </w:t>
      </w:r>
      <w:r w:rsidRPr="00D52DFC">
        <w:rPr>
          <w:rFonts w:ascii="Times New Roman" w:eastAsia="Times New Roman" w:hAnsi="Times New Roman" w:cs="Times New Roman"/>
          <w:sz w:val="20"/>
          <w:szCs w:val="20"/>
          <w:u w:val="single"/>
          <w:lang w:eastAsia="pl-PL"/>
        </w:rPr>
        <w:t>umieszczona w harmonogramie pracy komórki organizacyjnej ze wskazanym godzinowym harmonogramem pracy</w:t>
      </w:r>
      <w:r w:rsidRPr="00D52DFC">
        <w:rPr>
          <w:rFonts w:ascii="Times New Roman" w:eastAsia="Times New Roman" w:hAnsi="Times New Roman" w:cs="Times New Roman"/>
          <w:sz w:val="20"/>
          <w:szCs w:val="20"/>
          <w:lang w:eastAsia="pl-PL"/>
        </w:rPr>
        <w:t xml:space="preserve">. </w:t>
      </w:r>
      <w:r w:rsidR="009E6A89">
        <w:rPr>
          <w:rFonts w:ascii="Times New Roman" w:eastAsia="Times New Roman" w:hAnsi="Times New Roman" w:cs="Times New Roman"/>
          <w:sz w:val="20"/>
          <w:szCs w:val="20"/>
          <w:lang w:eastAsia="pl-PL"/>
        </w:rPr>
        <w:t>D</w:t>
      </w:r>
      <w:bookmarkStart w:id="0" w:name="_GoBack"/>
      <w:bookmarkEnd w:id="0"/>
      <w:r w:rsidRPr="00D52DFC">
        <w:rPr>
          <w:rFonts w:ascii="Times New Roman" w:eastAsia="Times New Roman" w:hAnsi="Times New Roman" w:cs="Times New Roman"/>
          <w:sz w:val="20"/>
          <w:szCs w:val="20"/>
          <w:lang w:eastAsia="pl-PL"/>
        </w:rPr>
        <w:t>opuszczalne jest, aby godziny pracy osoby wyznaczonej do nadzoru, jak i osoby nadzorowanej się nie pokrywały. Jednocześnie należy dodać, że osoba wyznaczona do nadzoru ponosi odpowiedzialność za świadczenie zdrowotne udzielone przez osobę nie posiadającą stosownego certyfikatu, nad którym sprawuje nadzór.</w:t>
      </w:r>
    </w:p>
    <w:p w:rsidR="00DF2050" w:rsidRPr="00D52DFC" w:rsidRDefault="00DF2050" w:rsidP="00DF2050">
      <w:pPr>
        <w:spacing w:after="0" w:line="240" w:lineRule="auto"/>
        <w:ind w:firstLine="708"/>
        <w:jc w:val="both"/>
        <w:rPr>
          <w:rFonts w:ascii="Times New Roman" w:eastAsia="Times New Roman" w:hAnsi="Times New Roman" w:cs="Times New Roman"/>
          <w:sz w:val="20"/>
          <w:szCs w:val="20"/>
          <w:lang w:eastAsia="pl-PL"/>
        </w:rPr>
      </w:pPr>
      <w:r w:rsidRPr="00D52DFC">
        <w:rPr>
          <w:rFonts w:ascii="Times New Roman" w:eastAsia="Times New Roman" w:hAnsi="Times New Roman" w:cs="Times New Roman"/>
          <w:sz w:val="20"/>
          <w:szCs w:val="20"/>
          <w:lang w:eastAsia="pl-PL"/>
        </w:rPr>
        <w:t xml:space="preserve">Z przepisów rozporządzenia psychiatrycznego, załącznik nr 8 pkt. 1 „organizacja udzielania świadczeń” ppkt 10, wynika także </w:t>
      </w:r>
      <w:r w:rsidRPr="00D52DFC">
        <w:rPr>
          <w:rFonts w:ascii="Times New Roman" w:eastAsia="Times New Roman" w:hAnsi="Times New Roman" w:cs="Times New Roman"/>
          <w:b/>
          <w:sz w:val="20"/>
          <w:szCs w:val="20"/>
          <w:lang w:eastAsia="pl-PL"/>
        </w:rPr>
        <w:t>obowiązek zapewnienia superwizji</w:t>
      </w:r>
      <w:r w:rsidRPr="00D52DFC">
        <w:rPr>
          <w:rFonts w:ascii="Times New Roman" w:eastAsia="Times New Roman" w:hAnsi="Times New Roman" w:cs="Times New Roman"/>
          <w:sz w:val="20"/>
          <w:szCs w:val="20"/>
          <w:lang w:eastAsia="pl-PL"/>
        </w:rPr>
        <w:t xml:space="preserve"> dla osób udzielających świadczeń psychoterapeutycznych. Zdaniem ekspertów, superwizja jest warunkiem bezpiecznego udzielania świadczeń psychoterapeutycznych. Zgodnie z określeniami użytymi w rozporządzeniu Ministra Zdrowia w sprawie szczegółowych kryteriów wyboru ofert w postępowaniu w sprawie zawarcia umów o udzielanie świadczeń opieki zdrowotnej, superwizja psychoterapii polega na systematycznym, zewnętrznym monitorowaniu procesu psychoterapii przez osobę posiadającą certyfikat superwizora psychoterapii. Z kolei certyfikat superwizora psychoterapii jest to certyfikat wydawany przez stowarzyszenia, posiadające pozytywną opinię Konsultanta Krajowego w dziedzinie psychiatrii, prowadzące szkolenia w zakresie oddziaływań psychoterapeutycznych mających zastosowanie w leczeniu zaburzeń zdrowia, wyłącznie metodami o udowodnionej naukowo skuteczności, które uzyskały pozytywną opinię Konsultanta Krajowego w dziedzinie psychiatrii.</w:t>
      </w:r>
    </w:p>
    <w:p w:rsidR="00DF2050" w:rsidRPr="00D52DFC" w:rsidRDefault="00DF2050" w:rsidP="00DF2050">
      <w:pPr>
        <w:spacing w:after="0" w:line="240" w:lineRule="auto"/>
        <w:ind w:firstLine="708"/>
        <w:jc w:val="both"/>
        <w:rPr>
          <w:rFonts w:ascii="Times New Roman" w:eastAsia="Times New Roman" w:hAnsi="Times New Roman" w:cs="Times New Roman"/>
          <w:sz w:val="20"/>
          <w:szCs w:val="20"/>
          <w:lang w:eastAsia="pl-PL"/>
        </w:rPr>
      </w:pPr>
      <w:r w:rsidRPr="00D52DFC">
        <w:rPr>
          <w:rFonts w:ascii="Times New Roman" w:eastAsia="Times New Roman" w:hAnsi="Times New Roman" w:cs="Times New Roman"/>
          <w:sz w:val="20"/>
          <w:szCs w:val="20"/>
          <w:lang w:eastAsia="pl-PL"/>
        </w:rPr>
        <w:t xml:space="preserve">W odniesieniu do wątpliwości, czy psychoterapeuta może być jednocześnie superwizorem </w:t>
      </w:r>
      <w:r w:rsidRPr="00D52DFC">
        <w:rPr>
          <w:rFonts w:ascii="Times New Roman" w:eastAsia="Times New Roman" w:hAnsi="Times New Roman" w:cs="Times New Roman"/>
          <w:sz w:val="20"/>
          <w:szCs w:val="20"/>
          <w:lang w:eastAsia="pl-PL"/>
        </w:rPr>
        <w:br/>
        <w:t xml:space="preserve">w ramach tej samej komórki organizacyjnej w której udziela świadczeń, taka sytuacja jest dopuszczalna, o ile zapewnione zostanie, iż praca tej osoby jako udzielającej świadczeń, także podlegać będzie superwizji (przez inną osobę). </w:t>
      </w:r>
    </w:p>
    <w:p w:rsidR="00D52DFC" w:rsidRPr="00E13602" w:rsidRDefault="00DF2050" w:rsidP="00F91893">
      <w:pPr>
        <w:spacing w:after="0" w:line="240" w:lineRule="auto"/>
        <w:ind w:firstLine="708"/>
        <w:jc w:val="both"/>
        <w:rPr>
          <w:rFonts w:ascii="Times New Roman" w:eastAsia="Times New Roman" w:hAnsi="Times New Roman" w:cs="Times New Roman"/>
          <w:sz w:val="12"/>
          <w:szCs w:val="12"/>
          <w:lang w:eastAsia="pl-PL"/>
        </w:rPr>
      </w:pPr>
      <w:r w:rsidRPr="00D52DFC">
        <w:rPr>
          <w:rFonts w:ascii="Times New Roman" w:eastAsia="Times New Roman" w:hAnsi="Times New Roman" w:cs="Times New Roman"/>
          <w:sz w:val="20"/>
          <w:szCs w:val="20"/>
          <w:lang w:eastAsia="pl-PL"/>
        </w:rPr>
        <w:t>W tym miejscu należy ponownie odwołać się do sformułowania „superwizja psychoterapii polega na systematycznym, zewnętrznym monitorowaniu procesu psychoterapii”.</w:t>
      </w:r>
    </w:p>
    <w:p w:rsidR="00DF2050" w:rsidRDefault="00DF2050" w:rsidP="00DF2050">
      <w:pPr>
        <w:spacing w:after="0" w:line="240" w:lineRule="auto"/>
        <w:ind w:firstLine="708"/>
        <w:jc w:val="both"/>
        <w:rPr>
          <w:rFonts w:ascii="Times New Roman" w:eastAsia="Times New Roman" w:hAnsi="Times New Roman" w:cs="Times New Roman"/>
          <w:lang w:eastAsia="pl-PL"/>
        </w:rPr>
      </w:pPr>
    </w:p>
    <w:sectPr w:rsidR="00DF2050" w:rsidSect="00C55EF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5B2" w:rsidRDefault="004505B2" w:rsidP="003C143A">
      <w:pPr>
        <w:spacing w:after="0" w:line="240" w:lineRule="auto"/>
      </w:pPr>
      <w:r>
        <w:separator/>
      </w:r>
    </w:p>
  </w:endnote>
  <w:endnote w:type="continuationSeparator" w:id="0">
    <w:p w:rsidR="004505B2" w:rsidRDefault="004505B2" w:rsidP="003C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5B2" w:rsidRDefault="004505B2" w:rsidP="003C143A">
      <w:pPr>
        <w:spacing w:after="0" w:line="240" w:lineRule="auto"/>
      </w:pPr>
      <w:r>
        <w:separator/>
      </w:r>
    </w:p>
  </w:footnote>
  <w:footnote w:type="continuationSeparator" w:id="0">
    <w:p w:rsidR="004505B2" w:rsidRDefault="004505B2" w:rsidP="003C1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C6EBA"/>
    <w:multiLevelType w:val="hybridMultilevel"/>
    <w:tmpl w:val="3DF0883C"/>
    <w:lvl w:ilvl="0" w:tplc="CC0200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C7464A"/>
    <w:multiLevelType w:val="hybridMultilevel"/>
    <w:tmpl w:val="8BA83C3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479B509D"/>
    <w:multiLevelType w:val="hybridMultilevel"/>
    <w:tmpl w:val="345ABE10"/>
    <w:lvl w:ilvl="0" w:tplc="E7C63B68">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A732639"/>
    <w:multiLevelType w:val="hybridMultilevel"/>
    <w:tmpl w:val="540E2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BA2073"/>
    <w:multiLevelType w:val="hybridMultilevel"/>
    <w:tmpl w:val="95C06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0D63CE"/>
    <w:multiLevelType w:val="hybridMultilevel"/>
    <w:tmpl w:val="4C6ADCF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636142E2"/>
    <w:multiLevelType w:val="hybridMultilevel"/>
    <w:tmpl w:val="585C1784"/>
    <w:lvl w:ilvl="0" w:tplc="9B36E39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63BF58FB"/>
    <w:multiLevelType w:val="hybridMultilevel"/>
    <w:tmpl w:val="A2C29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622C95"/>
    <w:multiLevelType w:val="hybridMultilevel"/>
    <w:tmpl w:val="2ED62A08"/>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55465BA"/>
    <w:multiLevelType w:val="hybridMultilevel"/>
    <w:tmpl w:val="5AA25254"/>
    <w:lvl w:ilvl="0" w:tplc="E47E6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8E4202"/>
    <w:multiLevelType w:val="hybridMultilevel"/>
    <w:tmpl w:val="35AA3780"/>
    <w:lvl w:ilvl="0" w:tplc="CC0200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10"/>
  </w:num>
  <w:num w:numId="6">
    <w:abstractNumId w:val="9"/>
  </w:num>
  <w:num w:numId="7">
    <w:abstractNumId w:val="6"/>
  </w:num>
  <w:num w:numId="8">
    <w:abstractNumId w:val="8"/>
  </w:num>
  <w:num w:numId="9">
    <w:abstractNumId w:val="2"/>
  </w:num>
  <w:num w:numId="10">
    <w:abstractNumId w:val="3"/>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63"/>
    <w:rsid w:val="000023DD"/>
    <w:rsid w:val="00012F29"/>
    <w:rsid w:val="000170B7"/>
    <w:rsid w:val="00017BFE"/>
    <w:rsid w:val="00031C8C"/>
    <w:rsid w:val="00034C5B"/>
    <w:rsid w:val="00036673"/>
    <w:rsid w:val="00043C34"/>
    <w:rsid w:val="00046690"/>
    <w:rsid w:val="00046CD6"/>
    <w:rsid w:val="000500B3"/>
    <w:rsid w:val="00051683"/>
    <w:rsid w:val="00073129"/>
    <w:rsid w:val="00073DAC"/>
    <w:rsid w:val="00074EBB"/>
    <w:rsid w:val="00085EE6"/>
    <w:rsid w:val="00086C4B"/>
    <w:rsid w:val="0009192D"/>
    <w:rsid w:val="00092343"/>
    <w:rsid w:val="000977A1"/>
    <w:rsid w:val="00097D36"/>
    <w:rsid w:val="000A39BF"/>
    <w:rsid w:val="000A5D5D"/>
    <w:rsid w:val="000C19BD"/>
    <w:rsid w:val="000C54E5"/>
    <w:rsid w:val="000C6E86"/>
    <w:rsid w:val="000C774A"/>
    <w:rsid w:val="000D1879"/>
    <w:rsid w:val="000E0E6F"/>
    <w:rsid w:val="000F7C45"/>
    <w:rsid w:val="0010305A"/>
    <w:rsid w:val="001060D9"/>
    <w:rsid w:val="00107566"/>
    <w:rsid w:val="0011131C"/>
    <w:rsid w:val="00134213"/>
    <w:rsid w:val="00136B67"/>
    <w:rsid w:val="00141D47"/>
    <w:rsid w:val="00146404"/>
    <w:rsid w:val="00146CB7"/>
    <w:rsid w:val="001565CC"/>
    <w:rsid w:val="00157645"/>
    <w:rsid w:val="00162F22"/>
    <w:rsid w:val="0016404D"/>
    <w:rsid w:val="00165241"/>
    <w:rsid w:val="0019278E"/>
    <w:rsid w:val="00196F28"/>
    <w:rsid w:val="001A3F14"/>
    <w:rsid w:val="001A5CA0"/>
    <w:rsid w:val="001B1EB5"/>
    <w:rsid w:val="001B4B16"/>
    <w:rsid w:val="001B4F32"/>
    <w:rsid w:val="001C4421"/>
    <w:rsid w:val="001C6B2B"/>
    <w:rsid w:val="001D592A"/>
    <w:rsid w:val="001D7DE8"/>
    <w:rsid w:val="001E18DE"/>
    <w:rsid w:val="001F155F"/>
    <w:rsid w:val="001F45A5"/>
    <w:rsid w:val="00204E06"/>
    <w:rsid w:val="002115C5"/>
    <w:rsid w:val="00212E20"/>
    <w:rsid w:val="002231C7"/>
    <w:rsid w:val="002260AB"/>
    <w:rsid w:val="002309F3"/>
    <w:rsid w:val="00234F5D"/>
    <w:rsid w:val="00237672"/>
    <w:rsid w:val="00244796"/>
    <w:rsid w:val="002515E9"/>
    <w:rsid w:val="00251C7B"/>
    <w:rsid w:val="00255AC3"/>
    <w:rsid w:val="0026714E"/>
    <w:rsid w:val="00275F72"/>
    <w:rsid w:val="002858F8"/>
    <w:rsid w:val="00286BC7"/>
    <w:rsid w:val="00287389"/>
    <w:rsid w:val="00290D83"/>
    <w:rsid w:val="002912B1"/>
    <w:rsid w:val="0029197E"/>
    <w:rsid w:val="00295216"/>
    <w:rsid w:val="00297FC2"/>
    <w:rsid w:val="002A17A4"/>
    <w:rsid w:val="002A530B"/>
    <w:rsid w:val="002A7EF6"/>
    <w:rsid w:val="002B540D"/>
    <w:rsid w:val="002B7AC6"/>
    <w:rsid w:val="002C5880"/>
    <w:rsid w:val="002C74FB"/>
    <w:rsid w:val="002D4CC0"/>
    <w:rsid w:val="002D4F9B"/>
    <w:rsid w:val="002E0E22"/>
    <w:rsid w:val="002F5361"/>
    <w:rsid w:val="003021B5"/>
    <w:rsid w:val="003103AE"/>
    <w:rsid w:val="00312A3E"/>
    <w:rsid w:val="00312B82"/>
    <w:rsid w:val="0032191B"/>
    <w:rsid w:val="00330FFE"/>
    <w:rsid w:val="00334EF5"/>
    <w:rsid w:val="00336315"/>
    <w:rsid w:val="003507BB"/>
    <w:rsid w:val="00357111"/>
    <w:rsid w:val="00362716"/>
    <w:rsid w:val="00366493"/>
    <w:rsid w:val="00366906"/>
    <w:rsid w:val="00374064"/>
    <w:rsid w:val="00375EB7"/>
    <w:rsid w:val="00381050"/>
    <w:rsid w:val="00384540"/>
    <w:rsid w:val="00384F5B"/>
    <w:rsid w:val="00396014"/>
    <w:rsid w:val="0039630F"/>
    <w:rsid w:val="00396E01"/>
    <w:rsid w:val="003A3085"/>
    <w:rsid w:val="003A38FE"/>
    <w:rsid w:val="003A3D66"/>
    <w:rsid w:val="003A54EB"/>
    <w:rsid w:val="003A6722"/>
    <w:rsid w:val="003B11E8"/>
    <w:rsid w:val="003B5EC7"/>
    <w:rsid w:val="003C09AF"/>
    <w:rsid w:val="003C143A"/>
    <w:rsid w:val="003C4457"/>
    <w:rsid w:val="003C6E89"/>
    <w:rsid w:val="003D0F26"/>
    <w:rsid w:val="003D15B9"/>
    <w:rsid w:val="003D3438"/>
    <w:rsid w:val="003D3B82"/>
    <w:rsid w:val="003E1799"/>
    <w:rsid w:val="003E2A69"/>
    <w:rsid w:val="003F34A8"/>
    <w:rsid w:val="003F379E"/>
    <w:rsid w:val="003F54A4"/>
    <w:rsid w:val="004000A1"/>
    <w:rsid w:val="00401A57"/>
    <w:rsid w:val="004062B7"/>
    <w:rsid w:val="00412688"/>
    <w:rsid w:val="004126BF"/>
    <w:rsid w:val="004149B8"/>
    <w:rsid w:val="004166EA"/>
    <w:rsid w:val="004222C8"/>
    <w:rsid w:val="00423D8B"/>
    <w:rsid w:val="00427FE2"/>
    <w:rsid w:val="00444C7B"/>
    <w:rsid w:val="00446D30"/>
    <w:rsid w:val="00446EB5"/>
    <w:rsid w:val="004505B2"/>
    <w:rsid w:val="004545C0"/>
    <w:rsid w:val="004546A3"/>
    <w:rsid w:val="0045692C"/>
    <w:rsid w:val="00464FCB"/>
    <w:rsid w:val="00465A7B"/>
    <w:rsid w:val="004676DB"/>
    <w:rsid w:val="00472710"/>
    <w:rsid w:val="00475A6A"/>
    <w:rsid w:val="00481749"/>
    <w:rsid w:val="004846A3"/>
    <w:rsid w:val="00493922"/>
    <w:rsid w:val="004A3709"/>
    <w:rsid w:val="004A4402"/>
    <w:rsid w:val="004A69E6"/>
    <w:rsid w:val="004B1391"/>
    <w:rsid w:val="004B1642"/>
    <w:rsid w:val="004B76A9"/>
    <w:rsid w:val="004C3EFA"/>
    <w:rsid w:val="004D2518"/>
    <w:rsid w:val="004E22EF"/>
    <w:rsid w:val="004E658A"/>
    <w:rsid w:val="0050048C"/>
    <w:rsid w:val="00506F7D"/>
    <w:rsid w:val="005072D6"/>
    <w:rsid w:val="00527B53"/>
    <w:rsid w:val="005328A4"/>
    <w:rsid w:val="005351C0"/>
    <w:rsid w:val="005400A8"/>
    <w:rsid w:val="00553B7F"/>
    <w:rsid w:val="00555E18"/>
    <w:rsid w:val="00562590"/>
    <w:rsid w:val="00570C79"/>
    <w:rsid w:val="00577606"/>
    <w:rsid w:val="0058101C"/>
    <w:rsid w:val="00581966"/>
    <w:rsid w:val="00581A27"/>
    <w:rsid w:val="00586C84"/>
    <w:rsid w:val="00591DE3"/>
    <w:rsid w:val="00592D85"/>
    <w:rsid w:val="00595F23"/>
    <w:rsid w:val="00596280"/>
    <w:rsid w:val="005A5EA9"/>
    <w:rsid w:val="005B54F7"/>
    <w:rsid w:val="005B5811"/>
    <w:rsid w:val="005C7B19"/>
    <w:rsid w:val="005D69EE"/>
    <w:rsid w:val="005E1625"/>
    <w:rsid w:val="005E1C84"/>
    <w:rsid w:val="005E2996"/>
    <w:rsid w:val="005F6E04"/>
    <w:rsid w:val="00604231"/>
    <w:rsid w:val="0060652F"/>
    <w:rsid w:val="00607659"/>
    <w:rsid w:val="006122DF"/>
    <w:rsid w:val="00614591"/>
    <w:rsid w:val="00656F26"/>
    <w:rsid w:val="00660960"/>
    <w:rsid w:val="00661313"/>
    <w:rsid w:val="00661440"/>
    <w:rsid w:val="006734DD"/>
    <w:rsid w:val="006750EE"/>
    <w:rsid w:val="00685788"/>
    <w:rsid w:val="006940D7"/>
    <w:rsid w:val="00694C25"/>
    <w:rsid w:val="006A4136"/>
    <w:rsid w:val="006A499A"/>
    <w:rsid w:val="006B3B15"/>
    <w:rsid w:val="006B6E41"/>
    <w:rsid w:val="006C01E4"/>
    <w:rsid w:val="006D431E"/>
    <w:rsid w:val="00702BC8"/>
    <w:rsid w:val="00707E9F"/>
    <w:rsid w:val="00714635"/>
    <w:rsid w:val="00715A1C"/>
    <w:rsid w:val="00720D0A"/>
    <w:rsid w:val="00720F5B"/>
    <w:rsid w:val="007448DF"/>
    <w:rsid w:val="0074512D"/>
    <w:rsid w:val="007506B5"/>
    <w:rsid w:val="007517B9"/>
    <w:rsid w:val="00764BB3"/>
    <w:rsid w:val="0076551F"/>
    <w:rsid w:val="00773AC4"/>
    <w:rsid w:val="00781A27"/>
    <w:rsid w:val="00784BF5"/>
    <w:rsid w:val="0078719C"/>
    <w:rsid w:val="00794691"/>
    <w:rsid w:val="007A48C3"/>
    <w:rsid w:val="007A672B"/>
    <w:rsid w:val="007B05BD"/>
    <w:rsid w:val="007B103C"/>
    <w:rsid w:val="007B680B"/>
    <w:rsid w:val="007B740E"/>
    <w:rsid w:val="007C2C3B"/>
    <w:rsid w:val="007C2C58"/>
    <w:rsid w:val="007C6BFE"/>
    <w:rsid w:val="007D1BB0"/>
    <w:rsid w:val="007D590B"/>
    <w:rsid w:val="007D6CE4"/>
    <w:rsid w:val="007D6F6E"/>
    <w:rsid w:val="007D7DCA"/>
    <w:rsid w:val="007E5394"/>
    <w:rsid w:val="00802E16"/>
    <w:rsid w:val="00803E6C"/>
    <w:rsid w:val="00803F63"/>
    <w:rsid w:val="008070F6"/>
    <w:rsid w:val="0081205A"/>
    <w:rsid w:val="00816CCB"/>
    <w:rsid w:val="00824C9B"/>
    <w:rsid w:val="00832154"/>
    <w:rsid w:val="00833B95"/>
    <w:rsid w:val="008455FD"/>
    <w:rsid w:val="00864582"/>
    <w:rsid w:val="00866EDF"/>
    <w:rsid w:val="00872895"/>
    <w:rsid w:val="00880A31"/>
    <w:rsid w:val="00892017"/>
    <w:rsid w:val="0089698C"/>
    <w:rsid w:val="00897243"/>
    <w:rsid w:val="008B05DD"/>
    <w:rsid w:val="008B5F0D"/>
    <w:rsid w:val="008C4495"/>
    <w:rsid w:val="008C4C06"/>
    <w:rsid w:val="008C56F4"/>
    <w:rsid w:val="008D5A0A"/>
    <w:rsid w:val="008E5A07"/>
    <w:rsid w:val="008F0DC0"/>
    <w:rsid w:val="008F250C"/>
    <w:rsid w:val="008F550D"/>
    <w:rsid w:val="008F6CFF"/>
    <w:rsid w:val="00901045"/>
    <w:rsid w:val="00902E79"/>
    <w:rsid w:val="00905D36"/>
    <w:rsid w:val="00911A7E"/>
    <w:rsid w:val="00915533"/>
    <w:rsid w:val="00922196"/>
    <w:rsid w:val="00933B15"/>
    <w:rsid w:val="00937FA5"/>
    <w:rsid w:val="00944FD9"/>
    <w:rsid w:val="00951B2F"/>
    <w:rsid w:val="00960452"/>
    <w:rsid w:val="009871FA"/>
    <w:rsid w:val="00993271"/>
    <w:rsid w:val="00996B20"/>
    <w:rsid w:val="009A036C"/>
    <w:rsid w:val="009A2E50"/>
    <w:rsid w:val="009A32B4"/>
    <w:rsid w:val="009A45AD"/>
    <w:rsid w:val="009B6B8B"/>
    <w:rsid w:val="009C211B"/>
    <w:rsid w:val="009C2798"/>
    <w:rsid w:val="009D2229"/>
    <w:rsid w:val="009E14DD"/>
    <w:rsid w:val="009E6A89"/>
    <w:rsid w:val="009F2147"/>
    <w:rsid w:val="009F75B9"/>
    <w:rsid w:val="00A218DD"/>
    <w:rsid w:val="00A23CCB"/>
    <w:rsid w:val="00A324EC"/>
    <w:rsid w:val="00A32C5E"/>
    <w:rsid w:val="00A37609"/>
    <w:rsid w:val="00A402B4"/>
    <w:rsid w:val="00A42502"/>
    <w:rsid w:val="00A4281E"/>
    <w:rsid w:val="00A46B67"/>
    <w:rsid w:val="00A500AC"/>
    <w:rsid w:val="00A515E1"/>
    <w:rsid w:val="00A52AAA"/>
    <w:rsid w:val="00A602BC"/>
    <w:rsid w:val="00A67805"/>
    <w:rsid w:val="00A724D9"/>
    <w:rsid w:val="00A73D30"/>
    <w:rsid w:val="00A74EB1"/>
    <w:rsid w:val="00A80BEE"/>
    <w:rsid w:val="00A833C0"/>
    <w:rsid w:val="00A8347B"/>
    <w:rsid w:val="00A84681"/>
    <w:rsid w:val="00A87311"/>
    <w:rsid w:val="00A95232"/>
    <w:rsid w:val="00A95C61"/>
    <w:rsid w:val="00A97DD3"/>
    <w:rsid w:val="00AA0559"/>
    <w:rsid w:val="00AA6B91"/>
    <w:rsid w:val="00AA6F04"/>
    <w:rsid w:val="00AB15E0"/>
    <w:rsid w:val="00AB21A1"/>
    <w:rsid w:val="00AB59BB"/>
    <w:rsid w:val="00AB5CB5"/>
    <w:rsid w:val="00AB714B"/>
    <w:rsid w:val="00AC31EE"/>
    <w:rsid w:val="00AC36B1"/>
    <w:rsid w:val="00AC4C10"/>
    <w:rsid w:val="00AC6015"/>
    <w:rsid w:val="00AD068D"/>
    <w:rsid w:val="00AD0D64"/>
    <w:rsid w:val="00AD2D41"/>
    <w:rsid w:val="00AD543D"/>
    <w:rsid w:val="00AD75EF"/>
    <w:rsid w:val="00AE2E50"/>
    <w:rsid w:val="00AE3DC7"/>
    <w:rsid w:val="00AE67F1"/>
    <w:rsid w:val="00AE6B30"/>
    <w:rsid w:val="00AF362E"/>
    <w:rsid w:val="00B049A9"/>
    <w:rsid w:val="00B05373"/>
    <w:rsid w:val="00B062EA"/>
    <w:rsid w:val="00B12E8F"/>
    <w:rsid w:val="00B147F9"/>
    <w:rsid w:val="00B14930"/>
    <w:rsid w:val="00B14B7F"/>
    <w:rsid w:val="00B15797"/>
    <w:rsid w:val="00B1583D"/>
    <w:rsid w:val="00B20863"/>
    <w:rsid w:val="00B23C9A"/>
    <w:rsid w:val="00B301C7"/>
    <w:rsid w:val="00B3100A"/>
    <w:rsid w:val="00B311F8"/>
    <w:rsid w:val="00B32982"/>
    <w:rsid w:val="00B36513"/>
    <w:rsid w:val="00B3799A"/>
    <w:rsid w:val="00B37D25"/>
    <w:rsid w:val="00B4595D"/>
    <w:rsid w:val="00B47E78"/>
    <w:rsid w:val="00B662F7"/>
    <w:rsid w:val="00B70547"/>
    <w:rsid w:val="00B73B90"/>
    <w:rsid w:val="00B80631"/>
    <w:rsid w:val="00B80C96"/>
    <w:rsid w:val="00B810D7"/>
    <w:rsid w:val="00BA673D"/>
    <w:rsid w:val="00BA6937"/>
    <w:rsid w:val="00BB421E"/>
    <w:rsid w:val="00BB5FF1"/>
    <w:rsid w:val="00BB74C5"/>
    <w:rsid w:val="00BC03A4"/>
    <w:rsid w:val="00BC11AC"/>
    <w:rsid w:val="00BC43B3"/>
    <w:rsid w:val="00BC48D0"/>
    <w:rsid w:val="00BD4130"/>
    <w:rsid w:val="00BE4EE6"/>
    <w:rsid w:val="00BE6390"/>
    <w:rsid w:val="00BF2E57"/>
    <w:rsid w:val="00BF4092"/>
    <w:rsid w:val="00BF5487"/>
    <w:rsid w:val="00BF5EB2"/>
    <w:rsid w:val="00BF696B"/>
    <w:rsid w:val="00BF6AEE"/>
    <w:rsid w:val="00C01859"/>
    <w:rsid w:val="00C03D39"/>
    <w:rsid w:val="00C049D4"/>
    <w:rsid w:val="00C13A5C"/>
    <w:rsid w:val="00C16537"/>
    <w:rsid w:val="00C320B8"/>
    <w:rsid w:val="00C37D09"/>
    <w:rsid w:val="00C40512"/>
    <w:rsid w:val="00C40CFB"/>
    <w:rsid w:val="00C43959"/>
    <w:rsid w:val="00C47527"/>
    <w:rsid w:val="00C54080"/>
    <w:rsid w:val="00C55EF9"/>
    <w:rsid w:val="00C5793A"/>
    <w:rsid w:val="00C61B09"/>
    <w:rsid w:val="00C70B1D"/>
    <w:rsid w:val="00C731C9"/>
    <w:rsid w:val="00C83682"/>
    <w:rsid w:val="00C87815"/>
    <w:rsid w:val="00CA39CA"/>
    <w:rsid w:val="00CA542B"/>
    <w:rsid w:val="00CB17D4"/>
    <w:rsid w:val="00CC145F"/>
    <w:rsid w:val="00CC3284"/>
    <w:rsid w:val="00CD0871"/>
    <w:rsid w:val="00CD3F0C"/>
    <w:rsid w:val="00CD513B"/>
    <w:rsid w:val="00CE1767"/>
    <w:rsid w:val="00CE3129"/>
    <w:rsid w:val="00CE5339"/>
    <w:rsid w:val="00CE6ED7"/>
    <w:rsid w:val="00CF3582"/>
    <w:rsid w:val="00CF658E"/>
    <w:rsid w:val="00CF6595"/>
    <w:rsid w:val="00CF7477"/>
    <w:rsid w:val="00D00744"/>
    <w:rsid w:val="00D05DDD"/>
    <w:rsid w:val="00D110D1"/>
    <w:rsid w:val="00D11263"/>
    <w:rsid w:val="00D14F7A"/>
    <w:rsid w:val="00D15A29"/>
    <w:rsid w:val="00D35103"/>
    <w:rsid w:val="00D36C9C"/>
    <w:rsid w:val="00D402D4"/>
    <w:rsid w:val="00D4613D"/>
    <w:rsid w:val="00D52DFC"/>
    <w:rsid w:val="00D54245"/>
    <w:rsid w:val="00D6021B"/>
    <w:rsid w:val="00D73CF8"/>
    <w:rsid w:val="00D76F7F"/>
    <w:rsid w:val="00D8032F"/>
    <w:rsid w:val="00D83429"/>
    <w:rsid w:val="00D85FB4"/>
    <w:rsid w:val="00D86881"/>
    <w:rsid w:val="00D87031"/>
    <w:rsid w:val="00D90A4E"/>
    <w:rsid w:val="00D9174E"/>
    <w:rsid w:val="00D9367B"/>
    <w:rsid w:val="00DA0D23"/>
    <w:rsid w:val="00DA23B1"/>
    <w:rsid w:val="00DB1317"/>
    <w:rsid w:val="00DB6D52"/>
    <w:rsid w:val="00DC13B0"/>
    <w:rsid w:val="00DD4B34"/>
    <w:rsid w:val="00DE2303"/>
    <w:rsid w:val="00DE2FFD"/>
    <w:rsid w:val="00DE501B"/>
    <w:rsid w:val="00DE5B04"/>
    <w:rsid w:val="00DE726E"/>
    <w:rsid w:val="00DF2050"/>
    <w:rsid w:val="00DF2DB5"/>
    <w:rsid w:val="00DF7DD8"/>
    <w:rsid w:val="00E1013F"/>
    <w:rsid w:val="00E13602"/>
    <w:rsid w:val="00E1437F"/>
    <w:rsid w:val="00E147A1"/>
    <w:rsid w:val="00E14AB7"/>
    <w:rsid w:val="00E336EA"/>
    <w:rsid w:val="00E35630"/>
    <w:rsid w:val="00E36C9B"/>
    <w:rsid w:val="00E425AB"/>
    <w:rsid w:val="00E5070C"/>
    <w:rsid w:val="00E521ED"/>
    <w:rsid w:val="00E54258"/>
    <w:rsid w:val="00E55ECE"/>
    <w:rsid w:val="00E63998"/>
    <w:rsid w:val="00E70812"/>
    <w:rsid w:val="00E7271F"/>
    <w:rsid w:val="00E804FB"/>
    <w:rsid w:val="00E84B04"/>
    <w:rsid w:val="00E86941"/>
    <w:rsid w:val="00E909A8"/>
    <w:rsid w:val="00E91802"/>
    <w:rsid w:val="00E929DE"/>
    <w:rsid w:val="00EA0B22"/>
    <w:rsid w:val="00EC5CB4"/>
    <w:rsid w:val="00ED4A2A"/>
    <w:rsid w:val="00ED6BE3"/>
    <w:rsid w:val="00EE63B5"/>
    <w:rsid w:val="00EF0E89"/>
    <w:rsid w:val="00EF54A2"/>
    <w:rsid w:val="00F016A5"/>
    <w:rsid w:val="00F01BB3"/>
    <w:rsid w:val="00F03664"/>
    <w:rsid w:val="00F03CDE"/>
    <w:rsid w:val="00F10E81"/>
    <w:rsid w:val="00F1530A"/>
    <w:rsid w:val="00F22A31"/>
    <w:rsid w:val="00F24C90"/>
    <w:rsid w:val="00F30410"/>
    <w:rsid w:val="00F356A4"/>
    <w:rsid w:val="00F35CC5"/>
    <w:rsid w:val="00F45021"/>
    <w:rsid w:val="00F4552F"/>
    <w:rsid w:val="00F51792"/>
    <w:rsid w:val="00F613A5"/>
    <w:rsid w:val="00F6271E"/>
    <w:rsid w:val="00F7516F"/>
    <w:rsid w:val="00F81C44"/>
    <w:rsid w:val="00F91893"/>
    <w:rsid w:val="00F91BCD"/>
    <w:rsid w:val="00FA1456"/>
    <w:rsid w:val="00FA370B"/>
    <w:rsid w:val="00FA5F42"/>
    <w:rsid w:val="00FA72AD"/>
    <w:rsid w:val="00FA738E"/>
    <w:rsid w:val="00FB67EE"/>
    <w:rsid w:val="00FC3338"/>
    <w:rsid w:val="00FC3EC6"/>
    <w:rsid w:val="00FC4839"/>
    <w:rsid w:val="00FC7BFF"/>
    <w:rsid w:val="00FD546E"/>
    <w:rsid w:val="00FE276E"/>
    <w:rsid w:val="00FE2B0D"/>
    <w:rsid w:val="00FF6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5C4C"/>
  <w15:chartTrackingRefBased/>
  <w15:docId w15:val="{3D96F303-EEFA-4B2B-A658-516C701E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C6015"/>
    <w:pPr>
      <w:ind w:left="720"/>
      <w:contextualSpacing/>
    </w:pPr>
  </w:style>
  <w:style w:type="paragraph" w:styleId="Tekstdymka">
    <w:name w:val="Balloon Text"/>
    <w:basedOn w:val="Normalny"/>
    <w:link w:val="TekstdymkaZnak"/>
    <w:uiPriority w:val="99"/>
    <w:semiHidden/>
    <w:unhideWhenUsed/>
    <w:rsid w:val="007B68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80B"/>
    <w:rPr>
      <w:rFonts w:ascii="Segoe UI" w:hAnsi="Segoe UI" w:cs="Segoe UI"/>
      <w:sz w:val="18"/>
      <w:szCs w:val="18"/>
    </w:rPr>
  </w:style>
  <w:style w:type="paragraph" w:styleId="NormalnyWeb">
    <w:name w:val="Normal (Web)"/>
    <w:basedOn w:val="Normalny"/>
    <w:uiPriority w:val="99"/>
    <w:semiHidden/>
    <w:unhideWhenUsed/>
    <w:rsid w:val="00286BC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4062B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062B7"/>
    <w:rPr>
      <w:rFonts w:ascii="Times New Roman" w:eastAsia="Times New Roman" w:hAnsi="Times New Roman" w:cs="Times New Roman"/>
      <w:sz w:val="16"/>
      <w:szCs w:val="16"/>
      <w:lang w:eastAsia="pl-PL"/>
    </w:rPr>
  </w:style>
  <w:style w:type="character" w:styleId="Pogrubienie">
    <w:name w:val="Strong"/>
    <w:basedOn w:val="Domylnaczcionkaakapitu"/>
    <w:uiPriority w:val="22"/>
    <w:qFormat/>
    <w:rsid w:val="00FC7BFF"/>
    <w:rPr>
      <w:b/>
      <w:bCs/>
    </w:rPr>
  </w:style>
  <w:style w:type="paragraph" w:customStyle="1" w:styleId="pmainpub">
    <w:name w:val="p.mainpub"/>
    <w:uiPriority w:val="99"/>
    <w:rsid w:val="003C143A"/>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3C143A"/>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paragraph" w:customStyle="1" w:styleId="Default">
    <w:name w:val="Default"/>
    <w:rsid w:val="000E0E6F"/>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CF659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6595"/>
    <w:rPr>
      <w:sz w:val="20"/>
      <w:szCs w:val="20"/>
    </w:rPr>
  </w:style>
  <w:style w:type="character" w:styleId="Odwoanieprzypisukocowego">
    <w:name w:val="endnote reference"/>
    <w:basedOn w:val="Domylnaczcionkaakapitu"/>
    <w:uiPriority w:val="99"/>
    <w:semiHidden/>
    <w:unhideWhenUsed/>
    <w:rsid w:val="00CF6595"/>
    <w:rPr>
      <w:vertAlign w:val="superscript"/>
    </w:rPr>
  </w:style>
  <w:style w:type="character" w:styleId="Hipercze">
    <w:name w:val="Hyperlink"/>
    <w:uiPriority w:val="99"/>
    <w:rsid w:val="00DA0D23"/>
    <w:rPr>
      <w:color w:val="0000FF"/>
      <w:u w:val="single"/>
    </w:rPr>
  </w:style>
  <w:style w:type="paragraph" w:styleId="Nagwek">
    <w:name w:val="header"/>
    <w:basedOn w:val="Normalny"/>
    <w:link w:val="NagwekZnak"/>
    <w:rsid w:val="00DA0D2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A0D2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DF2050"/>
    <w:pPr>
      <w:spacing w:after="120" w:line="480" w:lineRule="auto"/>
    </w:pPr>
  </w:style>
  <w:style w:type="character" w:customStyle="1" w:styleId="Tekstpodstawowy2Znak">
    <w:name w:val="Tekst podstawowy 2 Znak"/>
    <w:basedOn w:val="Domylnaczcionkaakapitu"/>
    <w:link w:val="Tekstpodstawowy2"/>
    <w:uiPriority w:val="99"/>
    <w:semiHidden/>
    <w:rsid w:val="00DF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614">
      <w:bodyDiv w:val="1"/>
      <w:marLeft w:val="0"/>
      <w:marRight w:val="0"/>
      <w:marTop w:val="0"/>
      <w:marBottom w:val="0"/>
      <w:divBdr>
        <w:top w:val="none" w:sz="0" w:space="0" w:color="auto"/>
        <w:left w:val="none" w:sz="0" w:space="0" w:color="auto"/>
        <w:bottom w:val="none" w:sz="0" w:space="0" w:color="auto"/>
        <w:right w:val="none" w:sz="0" w:space="0" w:color="auto"/>
      </w:divBdr>
    </w:div>
    <w:div w:id="30301875">
      <w:bodyDiv w:val="1"/>
      <w:marLeft w:val="0"/>
      <w:marRight w:val="0"/>
      <w:marTop w:val="0"/>
      <w:marBottom w:val="0"/>
      <w:divBdr>
        <w:top w:val="none" w:sz="0" w:space="0" w:color="auto"/>
        <w:left w:val="none" w:sz="0" w:space="0" w:color="auto"/>
        <w:bottom w:val="none" w:sz="0" w:space="0" w:color="auto"/>
        <w:right w:val="none" w:sz="0" w:space="0" w:color="auto"/>
      </w:divBdr>
    </w:div>
    <w:div w:id="65692702">
      <w:bodyDiv w:val="1"/>
      <w:marLeft w:val="0"/>
      <w:marRight w:val="0"/>
      <w:marTop w:val="0"/>
      <w:marBottom w:val="0"/>
      <w:divBdr>
        <w:top w:val="none" w:sz="0" w:space="0" w:color="auto"/>
        <w:left w:val="none" w:sz="0" w:space="0" w:color="auto"/>
        <w:bottom w:val="none" w:sz="0" w:space="0" w:color="auto"/>
        <w:right w:val="none" w:sz="0" w:space="0" w:color="auto"/>
      </w:divBdr>
    </w:div>
    <w:div w:id="95828094">
      <w:bodyDiv w:val="1"/>
      <w:marLeft w:val="0"/>
      <w:marRight w:val="0"/>
      <w:marTop w:val="0"/>
      <w:marBottom w:val="0"/>
      <w:divBdr>
        <w:top w:val="none" w:sz="0" w:space="0" w:color="auto"/>
        <w:left w:val="none" w:sz="0" w:space="0" w:color="auto"/>
        <w:bottom w:val="none" w:sz="0" w:space="0" w:color="auto"/>
        <w:right w:val="none" w:sz="0" w:space="0" w:color="auto"/>
      </w:divBdr>
    </w:div>
    <w:div w:id="238176477">
      <w:bodyDiv w:val="1"/>
      <w:marLeft w:val="0"/>
      <w:marRight w:val="0"/>
      <w:marTop w:val="0"/>
      <w:marBottom w:val="0"/>
      <w:divBdr>
        <w:top w:val="none" w:sz="0" w:space="0" w:color="auto"/>
        <w:left w:val="none" w:sz="0" w:space="0" w:color="auto"/>
        <w:bottom w:val="none" w:sz="0" w:space="0" w:color="auto"/>
        <w:right w:val="none" w:sz="0" w:space="0" w:color="auto"/>
      </w:divBdr>
    </w:div>
    <w:div w:id="260073356">
      <w:bodyDiv w:val="1"/>
      <w:marLeft w:val="0"/>
      <w:marRight w:val="0"/>
      <w:marTop w:val="0"/>
      <w:marBottom w:val="0"/>
      <w:divBdr>
        <w:top w:val="none" w:sz="0" w:space="0" w:color="auto"/>
        <w:left w:val="none" w:sz="0" w:space="0" w:color="auto"/>
        <w:bottom w:val="none" w:sz="0" w:space="0" w:color="auto"/>
        <w:right w:val="none" w:sz="0" w:space="0" w:color="auto"/>
      </w:divBdr>
    </w:div>
    <w:div w:id="288975772">
      <w:bodyDiv w:val="1"/>
      <w:marLeft w:val="0"/>
      <w:marRight w:val="0"/>
      <w:marTop w:val="0"/>
      <w:marBottom w:val="0"/>
      <w:divBdr>
        <w:top w:val="none" w:sz="0" w:space="0" w:color="auto"/>
        <w:left w:val="none" w:sz="0" w:space="0" w:color="auto"/>
        <w:bottom w:val="none" w:sz="0" w:space="0" w:color="auto"/>
        <w:right w:val="none" w:sz="0" w:space="0" w:color="auto"/>
      </w:divBdr>
    </w:div>
    <w:div w:id="549070851">
      <w:bodyDiv w:val="1"/>
      <w:marLeft w:val="0"/>
      <w:marRight w:val="0"/>
      <w:marTop w:val="0"/>
      <w:marBottom w:val="0"/>
      <w:divBdr>
        <w:top w:val="none" w:sz="0" w:space="0" w:color="auto"/>
        <w:left w:val="none" w:sz="0" w:space="0" w:color="auto"/>
        <w:bottom w:val="none" w:sz="0" w:space="0" w:color="auto"/>
        <w:right w:val="none" w:sz="0" w:space="0" w:color="auto"/>
      </w:divBdr>
    </w:div>
    <w:div w:id="599797374">
      <w:bodyDiv w:val="1"/>
      <w:marLeft w:val="0"/>
      <w:marRight w:val="0"/>
      <w:marTop w:val="0"/>
      <w:marBottom w:val="0"/>
      <w:divBdr>
        <w:top w:val="none" w:sz="0" w:space="0" w:color="auto"/>
        <w:left w:val="none" w:sz="0" w:space="0" w:color="auto"/>
        <w:bottom w:val="none" w:sz="0" w:space="0" w:color="auto"/>
        <w:right w:val="none" w:sz="0" w:space="0" w:color="auto"/>
      </w:divBdr>
    </w:div>
    <w:div w:id="666597282">
      <w:bodyDiv w:val="1"/>
      <w:marLeft w:val="0"/>
      <w:marRight w:val="0"/>
      <w:marTop w:val="0"/>
      <w:marBottom w:val="0"/>
      <w:divBdr>
        <w:top w:val="none" w:sz="0" w:space="0" w:color="auto"/>
        <w:left w:val="none" w:sz="0" w:space="0" w:color="auto"/>
        <w:bottom w:val="none" w:sz="0" w:space="0" w:color="auto"/>
        <w:right w:val="none" w:sz="0" w:space="0" w:color="auto"/>
      </w:divBdr>
    </w:div>
    <w:div w:id="939265417">
      <w:bodyDiv w:val="1"/>
      <w:marLeft w:val="0"/>
      <w:marRight w:val="0"/>
      <w:marTop w:val="0"/>
      <w:marBottom w:val="0"/>
      <w:divBdr>
        <w:top w:val="none" w:sz="0" w:space="0" w:color="auto"/>
        <w:left w:val="none" w:sz="0" w:space="0" w:color="auto"/>
        <w:bottom w:val="none" w:sz="0" w:space="0" w:color="auto"/>
        <w:right w:val="none" w:sz="0" w:space="0" w:color="auto"/>
      </w:divBdr>
    </w:div>
    <w:div w:id="961888413">
      <w:bodyDiv w:val="1"/>
      <w:marLeft w:val="0"/>
      <w:marRight w:val="0"/>
      <w:marTop w:val="0"/>
      <w:marBottom w:val="0"/>
      <w:divBdr>
        <w:top w:val="none" w:sz="0" w:space="0" w:color="auto"/>
        <w:left w:val="none" w:sz="0" w:space="0" w:color="auto"/>
        <w:bottom w:val="none" w:sz="0" w:space="0" w:color="auto"/>
        <w:right w:val="none" w:sz="0" w:space="0" w:color="auto"/>
      </w:divBdr>
    </w:div>
    <w:div w:id="1004816632">
      <w:bodyDiv w:val="1"/>
      <w:marLeft w:val="0"/>
      <w:marRight w:val="0"/>
      <w:marTop w:val="0"/>
      <w:marBottom w:val="0"/>
      <w:divBdr>
        <w:top w:val="none" w:sz="0" w:space="0" w:color="auto"/>
        <w:left w:val="none" w:sz="0" w:space="0" w:color="auto"/>
        <w:bottom w:val="none" w:sz="0" w:space="0" w:color="auto"/>
        <w:right w:val="none" w:sz="0" w:space="0" w:color="auto"/>
      </w:divBdr>
    </w:div>
    <w:div w:id="1053695837">
      <w:bodyDiv w:val="1"/>
      <w:marLeft w:val="0"/>
      <w:marRight w:val="0"/>
      <w:marTop w:val="0"/>
      <w:marBottom w:val="0"/>
      <w:divBdr>
        <w:top w:val="none" w:sz="0" w:space="0" w:color="auto"/>
        <w:left w:val="none" w:sz="0" w:space="0" w:color="auto"/>
        <w:bottom w:val="none" w:sz="0" w:space="0" w:color="auto"/>
        <w:right w:val="none" w:sz="0" w:space="0" w:color="auto"/>
      </w:divBdr>
    </w:div>
    <w:div w:id="1375277280">
      <w:bodyDiv w:val="1"/>
      <w:marLeft w:val="0"/>
      <w:marRight w:val="0"/>
      <w:marTop w:val="0"/>
      <w:marBottom w:val="0"/>
      <w:divBdr>
        <w:top w:val="none" w:sz="0" w:space="0" w:color="auto"/>
        <w:left w:val="none" w:sz="0" w:space="0" w:color="auto"/>
        <w:bottom w:val="none" w:sz="0" w:space="0" w:color="auto"/>
        <w:right w:val="none" w:sz="0" w:space="0" w:color="auto"/>
      </w:divBdr>
    </w:div>
    <w:div w:id="1526167384">
      <w:bodyDiv w:val="1"/>
      <w:marLeft w:val="0"/>
      <w:marRight w:val="0"/>
      <w:marTop w:val="0"/>
      <w:marBottom w:val="0"/>
      <w:divBdr>
        <w:top w:val="none" w:sz="0" w:space="0" w:color="auto"/>
        <w:left w:val="none" w:sz="0" w:space="0" w:color="auto"/>
        <w:bottom w:val="none" w:sz="0" w:space="0" w:color="auto"/>
        <w:right w:val="none" w:sz="0" w:space="0" w:color="auto"/>
      </w:divBdr>
    </w:div>
    <w:div w:id="1612124148">
      <w:bodyDiv w:val="1"/>
      <w:marLeft w:val="0"/>
      <w:marRight w:val="0"/>
      <w:marTop w:val="0"/>
      <w:marBottom w:val="0"/>
      <w:divBdr>
        <w:top w:val="none" w:sz="0" w:space="0" w:color="auto"/>
        <w:left w:val="none" w:sz="0" w:space="0" w:color="auto"/>
        <w:bottom w:val="none" w:sz="0" w:space="0" w:color="auto"/>
        <w:right w:val="none" w:sz="0" w:space="0" w:color="auto"/>
      </w:divBdr>
    </w:div>
    <w:div w:id="1651788022">
      <w:bodyDiv w:val="1"/>
      <w:marLeft w:val="0"/>
      <w:marRight w:val="0"/>
      <w:marTop w:val="0"/>
      <w:marBottom w:val="0"/>
      <w:divBdr>
        <w:top w:val="none" w:sz="0" w:space="0" w:color="auto"/>
        <w:left w:val="none" w:sz="0" w:space="0" w:color="auto"/>
        <w:bottom w:val="none" w:sz="0" w:space="0" w:color="auto"/>
        <w:right w:val="none" w:sz="0" w:space="0" w:color="auto"/>
      </w:divBdr>
    </w:div>
    <w:div w:id="1751462140">
      <w:bodyDiv w:val="1"/>
      <w:marLeft w:val="0"/>
      <w:marRight w:val="0"/>
      <w:marTop w:val="0"/>
      <w:marBottom w:val="0"/>
      <w:divBdr>
        <w:top w:val="none" w:sz="0" w:space="0" w:color="auto"/>
        <w:left w:val="none" w:sz="0" w:space="0" w:color="auto"/>
        <w:bottom w:val="none" w:sz="0" w:space="0" w:color="auto"/>
        <w:right w:val="none" w:sz="0" w:space="0" w:color="auto"/>
      </w:divBdr>
    </w:div>
    <w:div w:id="2005163225">
      <w:bodyDiv w:val="1"/>
      <w:marLeft w:val="0"/>
      <w:marRight w:val="0"/>
      <w:marTop w:val="0"/>
      <w:marBottom w:val="0"/>
      <w:divBdr>
        <w:top w:val="none" w:sz="0" w:space="0" w:color="auto"/>
        <w:left w:val="none" w:sz="0" w:space="0" w:color="auto"/>
        <w:bottom w:val="none" w:sz="0" w:space="0" w:color="auto"/>
        <w:right w:val="none" w:sz="0" w:space="0" w:color="auto"/>
      </w:divBdr>
    </w:div>
    <w:div w:id="207959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F272-189D-4DA3-9F56-BB64C618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5183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SwOW NFZ - Kielce</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Ochnicka Luiza</dc:creator>
  <cp:keywords/>
  <dc:description/>
  <cp:lastModifiedBy>Skadłubowicz Dorota</cp:lastModifiedBy>
  <cp:revision>3</cp:revision>
  <cp:lastPrinted>2021-02-15T08:30:00Z</cp:lastPrinted>
  <dcterms:created xsi:type="dcterms:W3CDTF">2021-02-15T08:30:00Z</dcterms:created>
  <dcterms:modified xsi:type="dcterms:W3CDTF">2021-02-15T10:56:00Z</dcterms:modified>
</cp:coreProperties>
</file>